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87645c0e3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3系畢業公演 扣人心弦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日文系於6日在實驗劇場舉辦畢業戲劇公演「衝浪日和」，故事講述幽靈與失明小女孩成為朋友的故事，她們一同體驗做餅乾、衝浪等渡過短暫且愉快的夏天，情節充滿笑料與感動，其中寓意發人省思。
</w:t>
          <w:br/>
          <w:t>戲劇女主角、飾演小女孩的日文四鄭又嘉表示，首次嘗試飾演17歲的盲眼少女，不但要顧及臺詞、動作演技，還不能忘記盲人的角色定位，是相當大的挑戰「不過演出換來大家的笑聲、啜泣聲與掌聲，我想這就是最好的回饋。」
</w:t>
          <w:br/>
          <w:t>飾演幽靈、身兼總召的日文四張愷芸則認為，經營戲劇公演團隊真的不容易， 一個團隊的成功，絕對不只是領導者們的功勞，而是全體的團隊合作！
</w:t>
          <w:br/>
          <w:t>【記者劉蕙萍淡水校園報導】日文系日間部於9日在實驗劇場舉行「白蛇神的呢喃」畢業公演，劇本為該系睽違6年的原創劇本，發想自日本道成寺傳說「安珍與清姬」，敘述女主角到傳說地追尋傳說，偶然在洞窟撿到手鐲後、性情大變開始不顧一切追求男主角的故事。
</w:t>
          <w:br/>
          <w:t>演員以流利日文搭配富有情感的對白及肢體動作，使觀眾進入故事情節，並準備中文字幕使不諳日文的觀眾也能身歷其境。導演日文四蔡坤霖表示，過程中最困難的是每幕的劇情安排，且多數人未有演戲經驗，指導演技上面花很多心思。而學習日語臺詞音調也面臨困難，依錄音檔反覆練習才得以熟練，謝謝大家前來欣賞演出。來看公演的中文碩三洪弘表示，演員服裝十分用心，與情節相互對應使人能很快進入情節。
</w:t>
          <w:br/>
          <w:t>【記者秦宛萱淡水校園報導】法文系於10日在實驗劇場舉行戲劇公演「誤會」，劇情為一對經營旅舍維生的母女，謀殺旅客奪取錢財，而離家多年的兒子，假裝成身份不明的旅客入住這家旅舍，想給她們驚喜，反而成為謀財害命的對象，駭人的結局，讓觀眾十分震驚。舞台總監法文三鄭又慈表示，觀眾的熱烈掌聲，是最好的稱讚。看著場上所有工作夥伴完美演出非常感動，「當下他們的心是繫在一起的」。另外，他們將於21日參加第八屆全國法語戲劇聯展競賽，為本校爭光。
</w:t>
          <w:br/>
          <w:t>【記者廖吟萱淡水校園報導】俄文系於12日舉辦「神父與巴樂達」畢業公演，劇本改編自俄國詩壇名作家普希金同名創作。該劇描述傻神父希望聰明的農夫巴樂達當其工人，巴樂達運用聰明解決神父的難題，使市民們免受欺負。傳達做人不能如劇中神父，小氣又貪心，最後會有報應之寓意。負責人俄文四羅羽晴表示，大家同心協力地完成，是畢業前難忘回憶，學到很多團隊精神，此外劇中以大道理小故事的方式來詮釋，透過生動有趣的表演方式，希望觀眾可以一同感受作品中的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a1ce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5cb53373-824b-45ec-b70d-caab2edb423c.jpg"/>
                      <pic:cNvPicPr/>
                    </pic:nvPicPr>
                    <pic:blipFill>
                      <a:blip xmlns:r="http://schemas.openxmlformats.org/officeDocument/2006/relationships" r:embed="R2c53ec13bb9040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df8c5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09fc8086-813e-441f-b64d-45c5fc5c469b.jpg"/>
                      <pic:cNvPicPr/>
                    </pic:nvPicPr>
                    <pic:blipFill>
                      <a:blip xmlns:r="http://schemas.openxmlformats.org/officeDocument/2006/relationships" r:embed="R005ec5db014d4c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770b1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ab2a95d6-c366-49e2-b031-d4badf5c7dc8.jpg"/>
                      <pic:cNvPicPr/>
                    </pic:nvPicPr>
                    <pic:blipFill>
                      <a:blip xmlns:r="http://schemas.openxmlformats.org/officeDocument/2006/relationships" r:embed="R96830a9def5643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bdfd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eff60f65-e8af-4216-95a6-530eb9899207.jpg"/>
                      <pic:cNvPicPr/>
                    </pic:nvPicPr>
                    <pic:blipFill>
                      <a:blip xmlns:r="http://schemas.openxmlformats.org/officeDocument/2006/relationships" r:embed="R39e424f52b79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53ec13bb904096" /><Relationship Type="http://schemas.openxmlformats.org/officeDocument/2006/relationships/image" Target="/media/image2.bin" Id="R005ec5db014d4cab" /><Relationship Type="http://schemas.openxmlformats.org/officeDocument/2006/relationships/image" Target="/media/image3.bin" Id="R96830a9def564333" /><Relationship Type="http://schemas.openxmlformats.org/officeDocument/2006/relationships/image" Target="/media/image4.bin" Id="R39e424f52b7949ad" /></Relationships>
</file>