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07e398b8b48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1.（）小艾買了小布寫的「如何在30歲前成為億萬富翁的30種方法」，照著書中方法去做，果真成為一位億萬富翁，請問小布是否可告小艾侵權？
</w:t>
          <w:br/>
          <w:t>（1）可以，因為小艾此種行為確實已侵權。
</w:t>
          <w:br/>
          <w:t>（2）不可以，因為小艾只是吸收書裡的觀念，並沒有任何侵害著作權的行為。
</w:t>
          <w:br/>
          <w:t>答案：1.（2）</w:t>
          <w:br/>
        </w:r>
      </w:r>
    </w:p>
  </w:body>
</w:document>
</file>