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94ca252f7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）大賣場、百貨公司為了提供良好消費環境，播放流行音樂CD，請問是否要取得授權？
</w:t>
          <w:br/>
          <w:t>（1）不需要，因為買的是正版CD，所以可以公開播放。
</w:t>
          <w:br/>
          <w:t>（2）需要喔！在公共場所播放CD音樂，會涉及「公開演出」，必須分別得到音樂著作及錄音著作財產權人的同意或授權才可以。
</w:t>
          <w:br/>
          <w:t>2.（　）唱片公司委託小布寫一首歌，在沒有約定著作權歸屬的情形下，請問誰享有這首歌的著作權？
</w:t>
          <w:br/>
          <w:t>（1）小布，但唱片公司可以利用這首歌。
</w:t>
          <w:br/>
          <w:t>（2）唱片公司。
</w:t>
          <w:br/>
          <w:t>答案：1.（2）、2. ( 1 )</w:t>
          <w:br/>
        </w:r>
      </w:r>
    </w:p>
  </w:body>
</w:document>
</file>