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52859f5a0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彩虹月性別議題夯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、周怡霏淡水校園報導】同進社與學生會聯合舉辦的彩虹月於上月31日晚間在驚聲廣場展開「彩虹之聲音樂會與分享會」，活動邀請藝人與本校學生表演及分享經歷，吸引許多人聆聽，表演者與觀眾互動良多。學生會執行長企管三連梓翔表示，性別議題是基本且重要的社會議題，盼能透過活動，讓大家更了解性別的意涵。化材一林佳瑀表示：「可以感受歌手希望用音樂來鼓勵、溫暖每個人的心，舉辦這個音樂會來促進性別多元認知，點子很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bc7d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47c0f721-f192-43b5-9631-f22001729247.jpg"/>
                      <pic:cNvPicPr/>
                    </pic:nvPicPr>
                    <pic:blipFill>
                      <a:blip xmlns:r="http://schemas.openxmlformats.org/officeDocument/2006/relationships" r:embed="R0623937ecacd49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23937ecacd4991" /></Relationships>
</file>