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5bb2d155348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體育室辦暑假運動夏令營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體育室將於暑假期間舉辦籃球、羽球、網球、高爾夫球一系列運動夏令營，廣邀本校教職員工暨子女參加，意者可於即日起至六月廿八日前以公文本或OA送至體育室活動組，或電校內分機2173李吉祥先生洽詢。
</w:t>
          <w:br/>
          <w:t>
</w:t>
          <w:br/>
          <w:t>夏令營活動期間除網球為七月四日、五日兩天之外，其餘均為七月一日至三日舉行；招收人數及資格方面，高爾夫球為本校教職員工廿五名、籃球為小學五年級以上、羽球及網球為小學三年級以上，招收名額皆為四十名。營隊師資將由本校各代表隊教練與隊員擔任，活動內容則包括基本動作訓練、運動傷害預防及治療、分組比賽等等，費用全免，歡迎本校教職員工暨子女踴躍參加。</w:t>
          <w:br/>
        </w:r>
      </w:r>
    </w:p>
  </w:body>
</w:document>
</file>