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aaba6ed2047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第75次校務會議 張校長頒第4屆系所發展獎勵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【記者簡妙如淡水校園報導】本校第75次校務會議於3日在覺生國際會議廳舉行，與臺北、蘭陽校園同步視訊。
</w:t>
          <w:br/>
          <w:t>會中，由校長張家宜公布「第四屆系所發展獎勵」得獎5系所：土木系、統計系、會計系、資工系、電機系，由張校長各頒獎座一座及15萬元獎金。張校長勉勵本次獲獎5系所，也肯定入圍系所的努力，並鼓勵各系所持續努力；張校長另指示，各院系所除全力參與66週年校慶活動外，也請落實校務發展計畫。
</w:t>
          <w:br/>
          <w:t>本次由學教中心執行長潘慧玲，以「學教中心與您攜手共創『教』『學』的優質環境」為題，提到本校獲教育部無邊界大學推動計畫經費補助，未來將以城市為核心的教學做為特色學程，藉由推廣跨界交流活動、建置互動平台等功能，以達涵育專業共學，精進反思的校園氣氛，學教中心將彙整教學與學習資源，成為師生學習之「改變的後盾」。研發處產學組組長江正雄分享參與「2016美國卓越經營交流研習」經驗，以「開放式創新&amp;設計思考」，指出本校應結合創新商業模式，推廣Maker理念，協助有創意的學生籌資與創業的機會。討論事項通過105學年度行事曆、105至107學年度校務發展計畫書、教師聘任待遇服務辦法等14項修正草案；其中，106學年度增設調整院系所學位學程案，商管學院增設大數據分析與商業智慧碩士學位學程、經濟系碩士班更名為經濟學系經濟與財務碩士班、管科系碩士班更名為管科系企業經營碩士班、日文系二年制在職專班停招、東南亞研究所碩士班裁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2388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1f24bbef-1f6a-4b30-a724-3afa0583456e.jpg"/>
                      <pic:cNvPicPr/>
                    </pic:nvPicPr>
                    <pic:blipFill>
                      <a:blip xmlns:r="http://schemas.openxmlformats.org/officeDocument/2006/relationships" r:embed="Rba7fe574923242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7fe574923242fb" /></Relationships>
</file>