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2aaa6e2fe432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學教翻轉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學習與教學中心於5月23日至27日舉辦「好學樂教分享週」活動及推動磨課師課程，本報從學生學習回饋製作專題報導，彰顯本校近年推展「學教翻轉」之成效。
</w:t>
          <w:br/>
          <w:t>文　／蔡晉宇、王心妤、楊喻閔
</w:t>
          <w:br/>
          <w:t>攝影／蔡晉宇、鍾子揚、林俊廷
</w:t>
          <w:br/>
          <w:t>學教翻轉
</w:t>
          <w:br/>
          <w:t>學教中心近年致力於「學教翻轉」理念，秉持「形塑好學樂教師生文化」使命，並以「學生學習」、「教師教學」及「遠距課程」為發展主軸。本次透過體驗式展覽與成果研習舉辦5天的「好學樂教分享週」，盼開啟全校師生「以學習為中心」的心靈饗宴。校長張家宜致詞表示，「好學樂教週是一個開始，未來學校將全面推動學教翻轉，讓各院師生都能實際感受，也期勉全體師生提升學習與教學能力。」學教中心執行長潘慧玲於開幕活動致詞時表示：「本次以學教翻轉為主題，希望帶給大家不一樣的感受！學教要翻轉，我們的展覽也要翻轉，希望展覽讓觀展者，身歷其境了解老師不一樣、教學不一樣、學習不一樣等內容。」
</w:t>
          <w:br/>
          <w:t>學習不一樣
</w:t>
          <w:br/>
          <w:t>針對「學生學習」方面，學生學習發展組以學生學習社群、學習策略工作坊及學教翻轉走讀之旅、學教翻轉徵文比賽等方式落實「翻轉學習」理念。
</w:t>
          <w:br/>
          <w:t>學生學習社群「中國書法暨創作學習社群」奪冠
</w:t>
          <w:br/>
          <w:t>學生學習社群成果分享，本學期共30組申請，經初賽書面篩選、決賽上台簡報後，最終「中國書法暨創作學習社群」脫穎而出拿下第一名。5月23日舉行分享會及頒獎典禮。
</w:t>
          <w:br/>
          <w:t>中國書法暨創作學習社群主要由近20位中文系所同學組成，定期的讀書會中，不僅互相交流書法技巧，也透過翻閱古籍，找出書本中不合乎時代的論調，進行考據討論。社群成立至今已有3年時間，本次第三度拿下第一名抱回獎金。隊長中文四陳韻心表示，「希望社群能永久經營，因此相當重視傳承，每年都會有新進的中文系學弟妹們，透過讀書會一同徜徉在墨香所交織出的中國經典中，也更凝聚彼此向心力，另外特別感謝系上馬銘浩老師對社群的指導、支持。」
</w:t>
          <w:br/>
          <w:t>學教翻轉走讀之旅　語言四蔡博雯奪冠
</w:t>
          <w:br/>
          <w:t>學教中心與圖書館合作舉辦閱讀推廣競賽，每學期針對不同主題選出書單，期望能藉由競賽方式鼓勵學生養成多閱讀的習慣。104學年度共收到606篇閱讀心得及42位同學參賽。5月26日舉行成果分享會及頒獎典禮。
</w:t>
          <w:br/>
          <w:t>本次由語言四蔡博雯獲得冠軍，她表示：「我是第四次參賽，由於今年要畢業，此次特別閱讀超過100本書籍，希望能留下美好回憶。由於本校圖書館的藏書量相當豐富，看到琳瑯滿目書籍，常不知道該如何著手，有了每次競賽推薦的書單，讓我不僅擁有閱讀方向，亦有機會接觸到不同領域，如財經或心理類等書籍，增廣見聞。」
</w:t>
          <w:br/>
          <w:t>教學不一樣
</w:t>
          <w:br/>
          <w:t>針對「教師教學」方面，教師教學發展組以教師社群、教學助理社群、翻轉教育結合翻轉教室T307等方式，讓教師不再僅有「教」而是「教與學」，關心學生學習成效。
</w:t>
          <w:br/>
          <w:t>工學院推動教師社群經驗分享
</w:t>
          <w:br/>
          <w:t>好學樂教分享週於5月26日在工學大樓E787教室舉行「教師社群成果發表及展示暨工學院推動社群經驗分享」，由工學院院長何啟東、建築系助理教授柯純融，與土木系助理教授羅元隆等3位工學院教師分享其經營教師社群成功經驗。學教中心執行長潘慧玲致詞時表示，「推動教師精進社群不僅有助於凝聚教師間向心力，更在彼此交流中找到最適合學生的教學方式，我鼓勵教師們能多加參與。」
</w:t>
          <w:br/>
          <w:t>何啟東就工學院推動「教師精進教學專業成長社群」架構進行說明。首先對於推動原因，他援引了Robert於1972年所提出，雁鳥以V字隊形飛行比單飛更省力的「雁行理論」進行說明，透過社群凝聚，讓工學院教師們能達到激勵同伴、互相扶持、團隊合作、輪流領導等4大目標。接著介紹104學年度院內8系推動教師社群的概況，何啟東定位工學院角色在於統籌8個系所各社群，並提供其交流之平台，讓一個系所的社群成功經驗能產生漣漪效應，擴散至其他系所，持續精進該院整體在教學、研究、服務、學生學習成效的品質。
</w:t>
          <w:br/>
          <w:t>建築系助理教授柯純融主領的教師社群為「製作與繪圖－淡江大一建築設計課程整合與發展」，宗旨為因應變動的科技與設計，進行建築系5年一輪的課程調整之需要，建立設計教學的課程設計與實施檢驗的成果，希望達到讓系上的大一「設計教學」課程有更完整且能因應科技變化的操作規範。柯純融說明，社群的經營方式為邀請其他專任教師一同針對整學年設計課程架構、學期中設計操作與檢討進行討論。透過教師交換心得，研議如何確實讓學生從設計的生手逐步達成訓練目的。另外，社群也舉辦植栽、多元媒材設計等專題演講，搭配木工金工設計經驗共享工作坊，盼透過上述社群交流，能成為日後「設計教學」準則。
</w:t>
          <w:br/>
          <w:t>土木系助理教授羅元隆分享經營「土木系CAPSTONE課程設計概念I、II」社群之經驗。他表示，推動CAPSTONE課程主要在強化學生核心能力，讓系上畢業生成為解決問題、持續成長的工程師。
</w:t>
          <w:br/>
          <w:t>CAPSTONE課程的做法包括教師本身教學改進、CAPSTONE課程之設計、學程整體課程之調整等3個重要環節。羅元隆也提出在推動CAPSTONE課程後，他在課堂上看見同學們能整合過去大一、大二所學，在解決問題上創意更加不受侷限的一面。羅元隆強調，這就是CAPSTONE課程的意義所在，在強化核心能力之餘，也是學習總檢視，讓學生能在這當中檢討自我學習。
</w:t>
          <w:br/>
          <w:t>遠而無距
</w:t>
          <w:br/>
          <w:t>針對「遠距課程」，遠距教學發展組長期以國際遠距教學、校際遠距教學、開放式課程、磨課師（MOOCs）課程等方式，透過網路無遠弗屆，打造優質的網路學習環境。隨世界磨課師浪潮，本校開設「書法e動－文字的生命律動」、「物聯網概論」及「會計學原理」3門磨課師課程，獲得教育部103年度「磨課師課程推動計畫補助」。日前「非常村上春樹」、「快快樂樂學C語言」課程獲教育部105年度「磨課師課程推動計畫」160萬元補助。
</w:t>
          <w:br/>
          <w:t>翻轉教育 學生學習收穫分享
</w:t>
          <w:br/>
          <w:t>資工一翁有守：我修資工系副教授陳瑞發的「高等程式語言」課程。翻轉教育，讓課堂上有更多時間向老師請教程式撰寫上不懂之處，亦能藉同學間的討論，發現自己未曾想過的問題或是盲點。
</w:t>
          <w:br/>
          <w:t>課程碩三陳南羽：我修師培中心助理教授陳劍涵的「新興學習科技應用」課程。老師將影片事先放置網路平台，方便在課前預習更讓課堂上有充足時間討論，分享彼此觀點。老師亦能補充延伸知識。
</w:t>
          <w:br/>
          <w:t>西語四 蔡沂倢：我修西語系副教授林惠瑛的「西語國家藝術賞析」課程。課堂上由同學介紹講義內容，再由老師補充說明。因此課前準備需更主動學不同知識。翻轉教室空間設計讓我更輕鬆學習。
</w:t>
          <w:br/>
          <w:t>磨課師  學生學習收穫分享
</w:t>
          <w:br/>
          <w:t>資工碩一陳俊霖：我修資工系教授張志勇「物聯網概論」磨課師課程。老師以深入淺出方式介紹物聯網，包含生活應用面等。在家也能透過電腦學習，增廣見聞是不錯的選擇。
</w:t>
          <w:br/>
          <w:t>中文四林彰靖：我修中文系教授張炳煌「書法e動－文字的生命律動」磨課師課程。透過網路學習能解決想修這門課程卻衝堂的煩惱。能夠重新觀看影片中的書寫筆劃相當有助於學習。
</w:t>
          <w:br/>
          <w:t>國企一錢宥諭：我修會計系副教授林谷峻「會計學原理」磨課師課程。影片學習的優點，不懂之處可反覆重聽，加上投影片的搭配，成為在全英語授課環境下的輔助學習方式。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05f63e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b4f53aec-b84f-434e-a159-0d181cf1d726.jpg"/>
                      <pic:cNvPicPr/>
                    </pic:nvPicPr>
                    <pic:blipFill>
                      <a:blip xmlns:r="http://schemas.openxmlformats.org/officeDocument/2006/relationships" r:embed="R3d26b5dab56a4f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c54e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761dd82b-91b5-4763-82b3-244ba5148d69.jpg"/>
                      <pic:cNvPicPr/>
                    </pic:nvPicPr>
                    <pic:blipFill>
                      <a:blip xmlns:r="http://schemas.openxmlformats.org/officeDocument/2006/relationships" r:embed="Rc4b39997f6c647e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1ab89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06363f5-c882-4487-9295-5115eb5e94c8.jpg"/>
                      <pic:cNvPicPr/>
                    </pic:nvPicPr>
                    <pic:blipFill>
                      <a:blip xmlns:r="http://schemas.openxmlformats.org/officeDocument/2006/relationships" r:embed="R5da7c752dd1d48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7461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7/m\6e0790ff-8b6a-452c-8324-e1675c4b906a.jpg"/>
                      <pic:cNvPicPr/>
                    </pic:nvPicPr>
                    <pic:blipFill>
                      <a:blip xmlns:r="http://schemas.openxmlformats.org/officeDocument/2006/relationships" r:embed="Rd897b9df3fe544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26b5dab56a4ff0" /><Relationship Type="http://schemas.openxmlformats.org/officeDocument/2006/relationships/image" Target="/media/image2.bin" Id="Rc4b39997f6c647e0" /><Relationship Type="http://schemas.openxmlformats.org/officeDocument/2006/relationships/image" Target="/media/image3.bin" Id="R5da7c752dd1d4876" /><Relationship Type="http://schemas.openxmlformats.org/officeDocument/2006/relationships/image" Target="/media/image4.bin" Id="Rd897b9df3fe54454" /></Relationships>
</file>