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75da585bbe4e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1006 期</w:t>
        </w:r>
      </w:r>
    </w:p>
    <w:p>
      <w:pPr>
        <w:jc w:val="center"/>
      </w:pPr>
      <w:r>
        <w:r>
          <w:rPr>
            <w:rFonts w:ascii="Segoe UI" w:hAnsi="Segoe UI" w:eastAsia="Segoe UI"/>
            <w:sz w:val="32"/>
            <w:color w:val="000000"/>
            <w:b/>
          </w:rPr>
          <w:t>A New View for Readers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Jun. 2 the Tamkang University Press held the “Forest in the City” book display held at the Reading Life Area, hosted by Director of Tamkang University Press, Sinn-cheng Lin. President Chia-I Chang expressed in her address, “The Forest in the City is part of the university’s 66th anniversary celebration, giving readers a beautiful view to study on campus. It’s my hope that it will bring great memories of a beautiful life on campus for alumni.” Author, Artist and Associate Professor of the Department of English, Chi-szu Chen, gratefully expressed, “My paintings and artwork were inspired by the life and views here on campus. It’s my desire to share my art with everyone and while motivating and stimulating ideas.” (article written by Pin-jie Chen)</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da0fe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6/m\ba9a9296-8b26-4970-a3ce-d6fedf67543b.jpg"/>
                      <pic:cNvPicPr/>
                    </pic:nvPicPr>
                    <pic:blipFill>
                      <a:blip xmlns:r="http://schemas.openxmlformats.org/officeDocument/2006/relationships" r:embed="R574c90e634b9486f"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74c90e634b9486f" /></Relationships>
</file>