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7f12957711249f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1007 期</w:t>
        </w:r>
      </w:r>
    </w:p>
    <w:p>
      <w:pPr>
        <w:jc w:val="center"/>
      </w:pPr>
      <w:r>
        <w:r>
          <w:rPr>
            <w:rFonts w:ascii="Segoe UI" w:hAnsi="Segoe UI" w:eastAsia="Segoe UI"/>
            <w:sz w:val="32"/>
            <w:color w:val="000000"/>
            <w:b/>
          </w:rPr>
          <w:t>TKU Makes New Academic Family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Times】Tamkang University, Université de Poitiers and Prince of Songkla University signed an academic agreement in recent days, becoming the 183rd and 184th sister schools of TKU. Université de Poitiers was founded in 1413, being one of the oldest schools of Europe. It’s produced many well-known philosophers and writers and holds 23,000 students of law, social science, medical care and economics. Prince of Songkla University was founded in 1967 and is the first university of southern Thailand. It has four branches and currently has 25,000 students in attendance.</w:t>
          <w:br/>
        </w:r>
      </w:r>
    </w:p>
  </w:body>
</w:document>
</file>