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e91309bf9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文學院5系聯手發表淡金石滬歷史研究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於上月21日舉辦淡金地區的石滬歷史發表會，此為文學院5系師生共同執行「文創大淡水地區全紀錄」研究計劃案的子題。由資圖、歷史、資傳3系攜手合作，分別進行GPS定位測量、空拍留下影像紀錄，並找尋文獻資料、口述訪談及田野調查，進而拍攝兩部「石滬紀錄片」，期望大家藉此成果一探淡水特色，並建構一個數位平台資料庫，讓石滬文化歷史能持續傳承。總計畫主持人、文學院院長林信成表示，雖然石滬本身已失去經濟價值，但仍代表著過去的文化，極具有歷史意義與價值，透過研究計畫案可以更加瞭解過去的漁業文化及海洋歷史，也希望喚起大家對海岸生態愛護，相信本案促使跨系合作，讓學生學以致用。（文／廖吟萱）</w:t>
          <w:br/>
        </w:r>
      </w:r>
    </w:p>
  </w:body>
</w:document>
</file>