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a98d8a6fac44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Congratulations! TKU President Flora Chang elected the 4th director of CEMA and trustee of CIER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Times】Chinese Excellent Management Association (CEMA) held its 2016 annual general meeting on July 15, 2016.  TKU President Flora C-I Chang was elected the 4th director of CEMA at the council meeting.  Xing-Shi Chang, CEO of Gloria Group, and Zong-Bao Wu, President of Protech System, were elected associate director of CEMA.  Members of CEMA are elites of the private and public sectors of industry, academia, and government. 
</w:t>
          <w:br/>
          <w:t>Tamkang University became a member of CEMA after winning the 19th National Quality Award.  Chang expressed her commitment in the forthcoming leadership to strengthen cooperation between industry and academia to fully apply professional knowledge in academia to the industry.  Aside from the new title, Chang was also elected trustee of Chung-Hua Institution for Economic Research.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739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008dfe54-459c-43b5-9060-b85a46a8a9fb.jpg"/>
                      <pic:cNvPicPr/>
                    </pic:nvPicPr>
                    <pic:blipFill>
                      <a:blip xmlns:r="http://schemas.openxmlformats.org/officeDocument/2006/relationships" r:embed="R061c01e0f21342d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1c01e0f21342d0" /></Relationships>
</file>