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9d5ac201347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【學程加油讚】法國美食就業學分學程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拓展學生第二專長並增加所學之法文表達和書寫能力，本校法文系規劃「法國美食就業學分學程」，凡選修本學程之學生，修滿基礎課程10學分、實務課程4學分及校外實習4學分。課堂中教授法國美食和文化知識，企業派專家或業師來校授課，本學程與貫達國際有限公司合作，學生赴該企業接受實務訓練，實習完成後，可依據個人意願與公司需求條件，得優先錄取進入該公司就業。只要大三以上對法式美食和甜點感興趣的同學均可申請。（文／本報訊）</w:t>
          <w:br/>
        </w:r>
      </w:r>
    </w:p>
  </w:body>
</w:document>
</file>