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758f8db5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外語學院／日本語文學系主任曾秋桂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日本國立廣島大學社會科學研究科博士（日本近代文學專攻）
</w:t>
          <w:br/>
          <w:t>經歷：
</w:t>
          <w:br/>
          <w:t>台灣日本語文學會理事長、台灣日語教育學會理事、日本森鷗外記念會評議委員
</w:t>
          <w:br/>
          <w:t>　本系核心價值為「自由、創新、感恩」。培育學生在日語的聽、說、讀、寫、譯之能力，成為熟知日本文學、語學、日本語教育、社會文化、專業口、筆譯的高階人才。提供大三出國留學或短期赴日進修、實習機會，讓在校生充分探索自我，達到專業與職業密切結合。且佐以村上春樹研究中心建構「村上春樹學」之亮點目標，期以提升國際學術聲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a4a95f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fda7081c-72f2-42e3-8ec9-7ed4568befb1.jpg"/>
                      <pic:cNvPicPr/>
                    </pic:nvPicPr>
                    <pic:blipFill>
                      <a:blip xmlns:r="http://schemas.openxmlformats.org/officeDocument/2006/relationships" r:embed="Rab29f2c8d33841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29f2c8d3384140" /></Relationships>
</file>