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b30b1dff949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【學程加油讚】圖書資訊產業碩士就業學分學程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圖系為使本校研究生兼具具圖書資訊理論與實務專業能力，於105學年度新設「圖書資訊產業碩士就業學分學程」，凡是本校研究生學生想要深入圖書資訊領域者，在每學期開學後至加退選結束前，均可向資圖系申請修習。本就業學分學程之課程分為「基礎」、「進階」，以及「企業實習」類別，除了修畢圖書館學與資訊科學、電子書製作與應用、數位資訊保存研究、人機互動、數位出版與學術傳播等指定課程外，學生可依專業背景和興趣，選擇到三玉顧問管理公司、飛資得資訊公司、凌網科技公司、華藝數位公司、亞地市場研究公司合作企業面試，在寒暑假期間進行實習。修畢本學程規定學分數並完成企業實習即可申請認證，審查通過後將核發該學程認證證明，歡迎大家踴躍申請。（文／本報訊）</w:t>
          <w:br/>
        </w:r>
      </w:r>
    </w:p>
  </w:body>
</w:document>
</file>