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18759878e4b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新生註冊率96.58%  境外生數破2千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昱萱淡水校園報導】至上月28日止，教務處註冊組統計出本學年度新生註冊率達96.58％，化學系材料化學組、外交與國際關係學系全英語學士班註冊率達100％。教務長鄭東文表示：「因為少子化衝擊，普遍來說生源降低，但非常感謝學校各單位同仁的幫忙，讓招生績效近幾年保持平穩，預計兩年後生源人數會再減少，希望未來同仁可以再一起努力。」　化學系系主任施增廉說：「達到此註冊率應是系上同仁平時就至高中宣傳，並於每年3、4月舉辦鍾靈化學創意競賽，加上外界累積的口碑，得以達到不錯的宣傳效果。」
</w:t>
          <w:br/>
          <w:t>　外交與國際系系主任鄭欽模說：「本系藉由舉辦新生座談會，與學生、家長面對面對談，試圖了解需求。此外，考量學生十分在意學習歷程，特別著重在就業輔導、產學合作、校外實習3大方面，並善用報章雜誌以及學校網頁宣傳。」
</w:t>
          <w:br/>
          <w:t>境外生迎新餐會 佳餚交流情誼
</w:t>
          <w:br/>
          <w:t>　【記者趙世勳淡水校園報導】至上月29日止，國際暨兩岸事務處統計105學年度第一學期境外學位新生為634人，境外交換生為150人。本校境外學位生總數已達2072人。境輔組於上月26日晚間在學生活動中心舉辦境外生迎新餐會，國際事務副校長戴萬欽、國際長李佩華、一、二級單位主管、境外生導師與近350位境外新生同歡。戴萬欽介紹本校特色及師長並表示，境外生人數逐年增長，希望同學能積極學習，彼此在求學歷程中培養情誼。
</w:t>
          <w:br/>
          <w:t>　現場備有蘿蔔糕、鍋貼、貢丸湯等臺灣在地美食，來自不同國家學生除了交流校園生活與系上課程，也拿起手機自拍、交流情誼，現場充滿歡樂氣氛。來自馬來西亞的外交與國際一黎清水表示，活動中除了結交到他國朋友，也享用許多美食佳餚，對臺灣不再陌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7e06b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2/m\df9c999c-bc33-48f6-b14e-7d1629547c2c.jpg"/>
                      <pic:cNvPicPr/>
                    </pic:nvPicPr>
                    <pic:blipFill>
                      <a:blip xmlns:r="http://schemas.openxmlformats.org/officeDocument/2006/relationships" r:embed="Rc023c092c71b4d4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23c092c71b4d48" /></Relationships>
</file>