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5f02e575c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林宸帆獲古典詩冠軍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碩一林宸帆參加「台灣瀛社詩學會全國大專生古典詩聯吟活動」賽中，以描寫淡水風光為主題榮獲第一名佳績。熱衷於古典詩的他表示，「古典詩除了是興趣，也是個人心靈上的慰藉，因喜歡古典詩中『欲說還休』的感覺，才會一頭栽入這領域；在淡江就讀4年以來，對於淡水有獨特情感，因此試寫淡水特有風情。能獲獎除了對我的肯定與鼓勵外，也與詩友們一較高下，可以獲得更多不同的比賽經驗。」（文／廖吟萱）</w:t>
          <w:br/>
        </w:r>
      </w:r>
    </w:p>
  </w:body>
</w:document>
</file>