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1c02be9084c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課業輔導開始同學快報名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協助大學部學生解決課業問題，學生學習發展組自即日起106年1月13日止，舉辦實體個別輔導，提供經濟學、會計學、統計學及微積分固定排課時間，歡迎有需要的同學可至學發組網站查詢，並至活動報名系統自行預約；倘若於固定排課時間無法配合或欲接受其他科目輔導者，可另行申請，以必修或英語授課科目優先受理。輔導地點在覺生綜合大樓I301、I304、I402等校內教室，確定地點請見活動報名系統網站。（學發組網址：http://sls.tku.edu.tw、活動報名系統網址：http://enroll.tku.edu.tw）</w:t>
          <w:br/>
        </w:r>
      </w:r>
    </w:p>
  </w:body>
</w:document>
</file>