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9c541232b43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空拍鳥瞰校園嗨唱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2日，新竹苗栗聯合校友會進行會歌重新錄製，出動空拍機在書卷廣場進行MV拍攝，會歌由歷屆學長姊共同合唱，展現傳承精神。會長化材二巫祈和表示，「邀請各屆會員代表以錄製會歌及拍攝MV方式作為紀念，一方面能連繫各屆情感，另一方面也凝聚各屆及當屆對竹友的向心力及認同感。」會員資管三李采宣興奮地表示，「這是很難得的體驗，謝謝學長們義不容辭的編曲、錄音、拍MV，相信成品會讓所有參加竹友活動的伙伴都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6624"/>
              <wp:effectExtent l="0" t="0" r="0" b="0"/>
              <wp:docPr id="1" name="IMG_4f4c5a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a39df8ab-605c-4f0a-baa7-4bcdffb7c275.jpg"/>
                      <pic:cNvPicPr/>
                    </pic:nvPicPr>
                    <pic:blipFill>
                      <a:blip xmlns:r="http://schemas.openxmlformats.org/officeDocument/2006/relationships" r:embed="R3b47c7632c3342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47c7632c3342d0" /></Relationships>
</file>