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db211dcd645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新北市圖書館新任館長 校友高鵬：閱讀樂活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新任新北市立圖書館館長、本校資圖所校友高鵬於5日上午接下任命，即日起管理新北市28區共102間分館。高鵬服務圖書館界已逾20年，曾任國家圖書館圖書館事業發展組、輔導組暨研究組、秘書室主任、臺灣大學圖書館行政組組長、臺北市立圖書館閱覽組組長與分館主任等職務，在行政與實務方面皆有相當豐富的經驗。高鵬表示，目前新北市各區圖書館每天服務總時數超過1200小時全國居冠，未來將以現有圖書資源和專業服務，與各地社區合作並推廣閱讀活動，希望能培養新北市395萬市民的閱讀習慣以達樂活人生。高鵬歡迎大家多多利用新北市各地區圖書館，可至粉絲專頁中留言互動。</w:t>
          <w:br/>
        </w:r>
      </w:r>
    </w:p>
  </w:body>
</w:document>
</file>