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f849593b642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第5屆秋水詩歌創作賽徵稿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由中國文學學系與驚聲古典詩社、微光現代詩社舉辦「第五屆秋水文章詩歌創作大賽」徵文比賽將從31日起開跑囉！為鼓吹創作之風氣、宣揚文學之優美，本次徵選分為古典詩、現代詩、五言對聯及七言對聯4組，每組以一篇為限。其中，古典詩、現代詩2組以「詠物」為範圍，題目自訂，內容由投稿者自由發揮；五言對聯組以上聯「浪湧迎初日」徵下聯；七言對聯組則是以上聯「春園嫩籜看成竹」徵下聯。喜歡詩詞的你還在等甚麼呢，趕快踴躍報名！詳請見中文系網頁（網址：http://www.tacx.tku.edu.tw/news/news.php?Sn=1430）</w:t>
          <w:br/>
        </w:r>
      </w:r>
    </w:p>
  </w:body>
</w:document>
</file>