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dd1d34ffe4a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教學行政革新研討會29日登場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【記者楊喻閔淡水校園報導】「105學年度教學與行政革新研討會」將於29日（週六）9時至16時在覺生國際會議廳舉行，校長張家宜、3位副校長、蘭陽校園主任林志鴻、各單位主管、秘書及教師代表皆出席參加。
</w:t>
          <w:br/>
          <w:t>　此次以「校務轉型‧教學創新‧共創藍海新策略」為主題，上午邀請IDI朝代國際集團總裁柯耀宗主講「超級價值力—競爭優勢大升級」，及實踐大學企業管理研究所教授陳龍安主講「不同凡『想』 —創意與創新思維」，以探討產學創新與創意教學，增進本校產學合作和創新教育的了解。下午針對「如何提升本校未來競爭力」進行分組討論及結論報告，之後由張校長主持綜合座談。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02864" cy="1822704"/>
              <wp:effectExtent l="0" t="0" r="0" b="0"/>
              <wp:docPr id="1" name="IMG_36e635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2bc673ce-8d23-4c53-97ad-abb42136776e.JPG"/>
                      <pic:cNvPicPr/>
                    </pic:nvPicPr>
                    <pic:blipFill>
                      <a:blip xmlns:r="http://schemas.openxmlformats.org/officeDocument/2006/relationships" r:embed="R5b846b6210d448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02864" cy="1822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846b6210d44884" /></Relationships>
</file>