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9ab0c66c0c47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1016 期</w:t>
        </w:r>
      </w:r>
    </w:p>
    <w:p>
      <w:pPr>
        <w:jc w:val="center"/>
      </w:pPr>
      <w:r>
        <w:r>
          <w:rPr>
            <w:rFonts w:ascii="Segoe UI" w:hAnsi="Segoe UI" w:eastAsia="Segoe UI"/>
            <w:sz w:val="32"/>
            <w:color w:val="000000"/>
            <w:b/>
          </w:rPr>
          <w:t>國際研究學院首辦院週展系所特色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國際研究學院於25日在黑天鵝展示廳舉辦為期4天的「國際學院週」，邀請到校長張家宜、國際事務副校長戴萬欽、巴拉圭駐華大使柏馬紹及日本靜岡縣駐臺辦事處處長宮崎悌三等師長、貴賓共襄盛舉。
</w:t>
          <w:br/>
          <w:t>　張校長致詞表示，國際研究學院首次舉辦屬於自己的院週，將各系所招生成果及特色活動繽紛展出，尤其外交與國際系的加入使得國際研究學院更加活潑、熱鬧。
</w:t>
          <w:br/>
          <w:t>　國際研究學院院長王高成感謝各單位師生協助，同時說明展覽呈現辦學成果及院內各系所特色，除了讓校內師生了解該學院、提升知名度之外，更盼藉此吸引更多有興趣研究國際議題的學生報考。
</w:t>
          <w:br/>
          <w:t>　會場中，各系所搬出各家特色吸引觀展師生目光，例如戰略所架設起小型射擊場，邀請大家體驗射擊快感；拉美所展出多樣貌的中南美文化手作飾品，會展亦有影音體驗區、小遊戲互動區。
</w:t>
          <w:br/>
          <w:t>　西語三蔡梓欣興奮地說：「透過這場展覽，讓我有機會見識全球文化，且能深入了解想報考的院所資訊。」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49d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6/m\6870cd7d-08f4-40f8-9b72-17c3ddf8a7ed.jpg"/>
                      <pic:cNvPicPr/>
                    </pic:nvPicPr>
                    <pic:blipFill>
                      <a:blip xmlns:r="http://schemas.openxmlformats.org/officeDocument/2006/relationships" r:embed="Ra0c05eccc35d43d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c05eccc35d43db" /></Relationships>
</file>