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63381551f47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淡江時報網站改版 手機看更便利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歡慶66週年校慶，在資訊處數位設計組協助製作下，本報沿用逾6年的網站，11月1日搶先改版上線！因應數位化趨勢，本次改版特色為支援行動裝置，瀏覽更加簡潔便利。（網址：http://tkutimes.tku.edu.tw/）
</w:t>
          <w:br/>
          <w:t>　除此之外，延續本報1000期紙本改版特色，以「用戶體驗」為核心，使用新聞照輪播方式以提升視覺焦點。版面設計上，圖文編排及新聞照片輪播，更重視讀者視覺感受。其他功能方面，增加「前、後期」按鈕，讓使用者快速查找新聞；因應使用者需求，新聞照片申請，有別於以往須至「影像資料庫」申請，新增可直接點選新聞照下方「申請照片」按鈕申請功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9104"/>
              <wp:effectExtent l="0" t="0" r="0" b="0"/>
              <wp:docPr id="1" name="IMG_05359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bac16b81-3de2-47db-a4e4-a7a35bb0e0ce.jpg"/>
                      <pic:cNvPicPr/>
                    </pic:nvPicPr>
                    <pic:blipFill>
                      <a:blip xmlns:r="http://schemas.openxmlformats.org/officeDocument/2006/relationships" r:embed="R5fda899af42d4a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9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da899af42d4a44" /></Relationships>
</file>