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e615047be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第76次校務會議 350萬獎勵績優研究中心團隊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【記者廖吟萱淡水校園報導】本校於5日在覺生國際會議廳舉行第76次校務會議，與臺北、蘭陽校園同步視訊。
</w:t>
          <w:br/>
          <w:t>會中，校長張家宜頒發105學年度第1學期「榮譽學程碩士班獎學金」共8位學生榮獲獎學金；104學年度全品管研習會說話的藝術心得寫作「文質獎」由10個單位獲獎及俄文系特別獲頒「特別用心獎」；頒發105學年度重點研究計畫獎勵，以資鼓勵。水資源管理與政策研究中心獲得140萬獎勵金、視障資源中心獲50萬獎勵金、風工程研究中心獲20萬獎勵金，電機系機器人研發團隊獲140萬獎勵金。
</w:t>
          <w:br/>
          <w:t>張校長感謝各單位努力協助校慶各項活動，並指示守謙國際會議中心預計明年完工將啟用，各單位可儘早籌備106學年度各項國際研討會。針對教育部訪視教學卓越成果，各系所老師須多參與校務研究；持續努力招收東南亞學生；另外，對畢業生流向，希望各系所主任多加關懷；在少子化下，相對財務收入縮減，各單位行政人力若有臨時缺額，須共體時艱。
</w:t>
          <w:br/>
          <w:t>本次由未來學研究所所長紀舜傑，以「未來秘笈大公開－認識淡江未來學派」為題，說明手冊編纂的深意。智慧自動化與機器人中心主任翁慶昌分享「新（機器人）時代之突破與改變的教育思維」，以創新設計思考分享跨領域合作的未來。
</w:t>
          <w:br/>
          <w:t>會中通過104學年度決算案，並通過員工福利委員會設置辦法、教師聘任待遇服務辦法、教師評審委員會設置辦法、職員任免待遇服務辦法、學生修習教育學程辦法5項修正案。「辦事規章」第七條，修正後通過。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dc470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8/m\49158bf9-c7f4-45d6-924c-ae2bd1894752.JPG"/>
                      <pic:cNvPicPr/>
                    </pic:nvPicPr>
                    <pic:blipFill>
                      <a:blip xmlns:r="http://schemas.openxmlformats.org/officeDocument/2006/relationships" r:embed="R80c106b854ef40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c106b854ef40b9" /></Relationships>
</file>