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909300103c4e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落實OHSAS18001 實驗室394人受健檢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杜歡淡水校園報導】為落實OHSAS18001，環安中心於12、13日在驚聲大樓1樓大廳舉行「105學年度實驗室、實習場所人員特殊健康檢查」，共394人受檢。本次健康檢查項目依勞工安全衛生法規定，包括「一般體格檢查項目」、「有機溶劑作業檢查」、「正己烷作業檢查」、「粉塵作業檢查」、「噪音作業檢查」、「游離輻射作業檢查」。
</w:t>
          <w:br/>
          <w:t>承辦人環安中心技士陳玥合表示，本活動為學校定期舉辦給實驗室人員之特殊健康檢查，有別於以往，本次特別新增服務對象，讓經常接觸實驗的大學專題生加入健檢行列。接受檢查的化材碩二楊汶姍表示，「學校提供的健檢服務很完善，讓我更關注自己的身體健康，希望日後開放更多免費項目。」</w:t>
          <w:br/>
        </w:r>
      </w:r>
    </w:p>
  </w:body>
</w:document>
</file>