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40579aae4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【社團大聲公】淡蘭微電影社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發展於2007年的微電影，至今已在全球廣為流行，本學期新創社團「淡蘭微電影社」，為推廣與促進更豐富的視覺美學，並利用所學拍攝微電影而成立。
</w:t>
          <w:br/>
          <w:t>微電影與電影有什麼不同之處？社長觀光二游穎傑解釋，「微電影不僅只是純創作的短片，而是相較於長片，時間較短的電影，但製作方式與電影相似。」他更補充，「與靜態攝影不同，因為要拍得細膩而到位，拍攝微電影的器材較屬意使用高階相機。在所有參數都調整好下，進行拍攝，捕捉當下最好的鏡頭。」
</w:t>
          <w:br/>
          <w:t>社課是從基本剪輯軟體，到Adobe一系列的AE，PR，PS軟體學習。社團指導老師柯建恩則負責教學監製，並規劃在下學期開始拍攝微電影。游穎傑說明，「目前讓同學以一組一組方式進行攝影練習，以熟練器材使用。」下學期，作品拍攝完成後，將上傳網路平臺進行宣傳。
</w:t>
          <w:br/>
          <w:t>游穎傑在大一時就發現蘭陽校園的影視藝術社團偏少，因此決定創立一個屬於蘭陽校園學生的拍攝平臺，希望有更多的攝影愛好者加入，更希望能一起努力，共同打造出社團品牌，「Just shoot it！拍，就對了！」（文／楊喻閔，圖／淡蘭微電影社提供）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926080"/>
              <wp:effectExtent l="0" t="0" r="0" b="0"/>
              <wp:docPr id="1" name="IMG_36b55c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cf969899-158b-4970-8871-971a2d16e733.jpg"/>
                      <pic:cNvPicPr/>
                    </pic:nvPicPr>
                    <pic:blipFill>
                      <a:blip xmlns:r="http://schemas.openxmlformats.org/officeDocument/2006/relationships" r:embed="R4bababc385214c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ababc385214c64" /></Relationships>
</file>