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06b2e4ed1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全球394th 世界大學網路排名五年最佳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【記者林妍君淡水校園報導】世界大學網路排名（Webometrics Rankings of World Universities；WRWU）2017年1月份最新排名於日前出爐，本校全球排名第394名、亞洲第39名、全國第6名，穩座臺灣私立大學第一，也是全國唯一進入前400大的私校，為近5年來表現最佳的一次。
</w:t>
          <w:br/>
          <w:t>　與去年7月世界大學網路公布排名相較，全球排名由第448名躍升至第394名，亞洲排名由第72名提升至第39名，全國排名由第7名上升至第6名。在4項指標表現中，僅「Presence」由31名略退至54名，其餘3項指標皆進步，「Impact」由254名上升至196名、「Openness」由599名大幅提升至496名、「Excellence」由984名略升至978名。　  
</w:t>
          <w:br/>
          <w:t>　由秘書長何啟東帶領的66週年校慶校級網頁改版專案小組，即以提升世界大學網路排名作為目標。資訊長郭經華分析，「近期的66週年校慶，各單位舉辦相關學術、校友及國際性大型活動，加上教學與行政單位的網頁陸續改版，讓反向連結數值竄升，進而帶動Impact指標。」
</w:t>
          <w:br/>
          <w:t>　世界大學網路排名自2004年起，由Cybermetrics 實驗室（該單位附屬於西班牙國家研究委員會）每半年提供一份高等教育機構的學術排名報告。根據WRWU網站資料（www.webometrics.info/）顯示，世界大學網路排名指標是觀測全球大學的資料庫、Google scholar、Ahrefs、Majestic及Scimago等重要網路搜尋引擎和獨立訊息供應商，其提供之學術資料和網站數據作為評比要項，每年1月與7月更新排名。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b3986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5b5718c6-cf3b-48e7-80b9-c1cf560cb9e7.jpg"/>
                      <pic:cNvPicPr/>
                    </pic:nvPicPr>
                    <pic:blipFill>
                      <a:blip xmlns:r="http://schemas.openxmlformats.org/officeDocument/2006/relationships" r:embed="R08c0123033bd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31920"/>
              <wp:effectExtent l="0" t="0" r="0" b="0"/>
              <wp:docPr id="1" name="IMG_574763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53654d55-32bd-4d72-9588-bdb7f2419675.jpg"/>
                      <pic:cNvPicPr/>
                    </pic:nvPicPr>
                    <pic:blipFill>
                      <a:blip xmlns:r="http://schemas.openxmlformats.org/officeDocument/2006/relationships" r:embed="R7b6a65cfe2c84f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3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c0123033bd43bf" /><Relationship Type="http://schemas.openxmlformats.org/officeDocument/2006/relationships/image" Target="/media/image2.bin" Id="R7b6a65cfe2c84fc4" /></Relationships>
</file>