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09763988cda4a3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1027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戰略所研討臺灣處境提建言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妍君台北校園報導】上月14日，本校戰略所、台灣戰略研究學會在臺北校園共同主辦論壇，今年以「君子豹變．大人虎變：亞太戰略新形勢下的臺灣」為主題研討，前副總統呂秀蓮及學者專家約百餘人參與，眾人就現今國際情勢，探討國家安全戰略，同時針對臺灣在國、內外之處境提出觀點及建言。
</w:t>
          <w:br/>
          <w:t>本校戰略所所長李大中指出，「過去臺灣在軟實力成績已有不錯的表現，若能提升經貿實力，許多問題將能解決。」戰略所教授、台灣戰略研究學會理事長翁明賢表示，面對美國總統川普上臺新局，「臺灣需維持政策平衡是重要的課題，期待以研究結果轉化為具體政策參考，達到『學術救國』之目的」。此外，台灣戰略研究學會亦於當天成立國際戰略研究中心暨決策模擬中心。參與論壇的戰略碩二陳彥廷分享，「全球局勢詭譎多變，我們應主動尋求出路，而非一味依附大國、仰人鼻息。」</w:t>
          <w:br/>
        </w:r>
      </w:r>
    </w:p>
  </w:body>
</w:document>
</file>