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2364e4d7a46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物理系舉辦科普演講 深化基礎科學教育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【本報訊】本校物理系為深耕基礎科學知識，105學年度起，由系上教師群主動與北區高中合作，利用課餘時間以系列的科普演講方式，幫助更多高中學生了解物理科學與日常生活的關聯性。
</w:t>
          <w:br/>
          <w:t>此系列的演講主題有「星際效應看廣義相對論」、「外星生命會是個蝦米碗糕？」、「今年諾貝爾物理獎-在物質的拓撲相變和拓撲相領域的理論性發現」、「物理系與高科技產業的關連」等，擔任本次科普演講之一的物理系教授林大欽表示，陸續邀約安排已有15場科普演講，上學期已完成桃園南崁高中的「悠遊宇宙的隱形者-微中子」演講，本學期將會到新北市竹圍高中、建國中學、政大附中、蘭陽女中等各地高中，分享日常科普內容，藉由科普演講形式，除了扎根基礎科學教育，提升學生對物理科目的學習興趣外，並與高中教師互動激盪創新教學，進而提升本校物理系能見度。</w:t>
          <w:br/>
        </w:r>
      </w:r>
    </w:p>
  </w:body>
</w:document>
</file>