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c0186b04d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新任主管大陸所所長李志強　開拓生源打造大陸所品牌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本校大陸所是國內少數研究兩岸關係、中國大陸之發展的系所，新任所長李志強期望在前所長們的基礎上，將大陸所打造成「大陸研究與兩岸關係研究的第一品牌」，成為「兩岸學術交流的領航者」。
</w:t>
          <w:br/>
          <w:t>　面對少子化影響，李志強上任後的首要挑戰是將積極拓展不同招生管道；他說明，一為加強招攬預研生以留住優秀學生；二是加強與畢業所友聯繫，以觸及在外地的就業校友來增加說服力；三則善用新媒體，透過社群媒體與影音平臺的推廣，提供有興趣的學生，最直接的回應與互動。
</w:t>
          <w:br/>
          <w:t>　李志強在短中長期的目標規劃上，短期以活化與實務化課程為主，中期則成立大陸研究相關社團，透過定期舉辦座談活動與影片討論，培養對兩岸事務的興趣。長期則與所友維繫和互動，為學生提供多元就業資訊。
</w:t>
          <w:br/>
          <w:t>　針對本校三化的教育理念，李志強則分別提出不同的策略。國際化，鼓勵學生善用交換生制度和修習其他國際領域之課程，培養學生更寬廣的國際觀；資訊化，未來則彙整所上教師的常用學術網站，供學生使用；未來化，因去年以來兩岸關係有著高度不確定性，期望結合所上老師的專業，對兩岸關係與大陸發展提出建言，來提升本所能見度。
</w:t>
          <w:br/>
          <w:t>　專長於兩岸經貿研究的李志強，直言目前兩岸經貿發展已陷入瓶頸，畢業生在此環境下就業實屬不易，因此，未來他將加強畢業生就業輔導，讓學生能夠發揮專業與所長，以增加學生的就業競爭力。在本校服務逾10年的他，也將持續秉持著提供學生良好教學品質的精神，以教育莘莘學子。（文／秦宛萱、攝影／胡昀芸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939e5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101f5547-77b8-478b-934e-49abccd8055e.jpg"/>
                      <pic:cNvPicPr/>
                    </pic:nvPicPr>
                    <pic:blipFill>
                      <a:blip xmlns:r="http://schemas.openxmlformats.org/officeDocument/2006/relationships" r:embed="Rb774ad88113746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74ad8811374670" /></Relationships>
</file>