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858adc19c4c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全品管研討會24日登場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本學年度全面品質管理研習會，將於24日（週五）上午8時30分開始在學生活動中心登場，本次以「發揮個人特質，展現魅力品質」為主題。會中將由第二十九屆全國團結圈活動競賽自強組銀塔獎得主「夢圈」分享經驗，並邀請日鑫創業投資股份有限公司董事長盧瑞彥、文化大學大傳系教授方蘭生專題演講「以儒家思想塑造優質的品質文化」與「個人魅力公關」。
</w:t>
          <w:br/>
          <w:t>活動承辦、品保處約聘專任研究助理張倍禎說明，盼透過活動發掘與活用個人特質，讓同仁們在工作上更有創意自信，增進工作效率。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41520" cy="2450592"/>
              <wp:effectExtent l="0" t="0" r="0" b="0"/>
              <wp:docPr id="1" name="IMG_4e8fe8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ce4c92aa-560b-452d-9608-ebfaf4fb45f1.jpg"/>
                      <pic:cNvPicPr/>
                    </pic:nvPicPr>
                    <pic:blipFill>
                      <a:blip xmlns:r="http://schemas.openxmlformats.org/officeDocument/2006/relationships" r:embed="Rdcfc0b1870354a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41520" cy="2450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fc0b1870354a59" /></Relationships>
</file>