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443dc82044c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楊智明分享教室與淡水故事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教發組於21日邀請資傳系助理教授楊智明「教室與身邊的故事」專題講座，在I501與蘭陽校園同步視訊。楊智明與現場27名教師分享，如何將淡水在地故事與大學課程融合，進而提升學生發想、說故事的能力。楊智明將過去8年的記者採訪經驗運用至教學上，加上現今多元媒體形式崛起，因此他尋找各式題材，以說故事方式呈現豐富面貌。楊智明進一步說明，以引領方式協助學生敘事與觀察，幫助他們落實創新想法，從淡水在地文化、生活周遭人事物發掘系列題材。講座中，他分享學生成果案例和每年帶領學生所面臨的不同挑戰，與現場教師交換教學心得。教心所助理教授邱惟真認為，楊老師帶領學生用心呈現淡水在地的故事記憶實屬不易，從講座中充分感受到他的教學熱忱。</w:t>
          <w:br/>
        </w:r>
      </w:r>
    </w:p>
  </w:body>
</w:document>
</file>