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e678b08714e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邱素蕙勉玩轉扎根專業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外語學院於23日上午10時邀請到英文系校友、百樂門國際集團董事長特助邱素蕙來校演講「外文人，你最有資格“玩”“轉”地球！」，吸引逾百位學生到場聆聽。她以個人經驗鼓勵大家未來職涯發展，可活用個人興趣、結合專業扎根，思考創造不同的道路。現任華東校友會副會長的邱素蕙說，「行行出狀元，外語學院學生的競爭優勢即是語文能力，懂得運用外語的專業學養，和產業相結合；且在全球化發展之下，對外語人才皆有需求，所以增加附加價值更是學生累積資本的關鍵。」她長期在對岸工作的觀察，建議臺灣學生要再加強企圖心。
</w:t>
          <w:br/>
          <w:t>資圖三林宛儀說，「沒想到以興趣出發，英文系的出路其實很寬廣，期許自己用更積極的態度，好好充實大學生活。」英文三李雨蒔表示，以後想從事翻譯相關工作，聽完演講發現自己需要再主動一些，才能爭取更多的機會。</w:t>
          <w:br/>
        </w:r>
      </w:r>
    </w:p>
  </w:body>
</w:document>
</file>