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90fa58ac943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4大主題資源講座開講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掌握主題資源讓你蒐集資料、從事研究事半功倍。圖書館參考組為讓大家對各類主題資源有更深入瞭解，自4月26日起將接連舉辦「法律v.s.事實：法律資源介紹與案例分享」、「有聲書閱讀so easy」、「一手掌握歐洲各類研究資源」以及「專利侵權的認定與分析」等4場講座。活動承辦人劉靜頻表示，法律與專利資源課程，分別邀請公行系助理教授涂予尹、電機系教授李揚漢搭配案例分享；有聲書課則教導查詢英檢、音樂等資源；英國即將脫歐的議題正夯，學習歐洲資源可掌握國際社會脈動，歡迎踴躍至活動報名系統報名。</w:t>
          <w:br/>
        </w:r>
      </w:r>
    </w:p>
  </w:body>
</w:document>
</file>