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104b73c2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新北考古生活節 海博館寓教於樂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事博物館於上月22、23日至十三行博物館參加「新北市考古生活節」，60個國內外教育攤位參與。其中，本校海博館攤位準備兩項主題，「船博士有獎徵答」透過通關密語及問答讓民眾認識本校海博館及海事教育；「造船達人：彩船DIY」由工作人員教導民眾摺紙彩船，除了可把手作彩船帶走，還贈送限量舢舨船套件。更準備船隻圖稿，供現場著色吸引親子參與。
</w:t>
          <w:br/>
          <w:t>　海博館專員黃維綱表示，透過活動讓民眾從玩樂中更認識海博館和海洋教育，之後也會加強訓練工讀生，讓他們在互動中將海洋知識分享給民眾。」工讀生經濟四黃沛璿說：「小朋友很認真聽我們解說，許多家長對海博館有興趣，甚至有外國人來攤位，讓我非常驚訝！期待明年可以繼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144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98b74652-214e-4460-a802-63c3ceae9f61.jpg"/>
                      <pic:cNvPicPr/>
                    </pic:nvPicPr>
                    <pic:blipFill>
                      <a:blip xmlns:r="http://schemas.openxmlformats.org/officeDocument/2006/relationships" r:embed="R49e3aa1ab7c3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e3aa1ab7c34d84" /></Relationships>
</file>