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c5cdbe603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境輔組4講座 傳授職涯撇步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 上月26日，為讓本校學生瞭解申請國外名校管道，境外生輔導組於驚聲國際會議廳舉辦職涯講座，以「如何申請世界名校」為題，由英揚留學資深顧問黃欣嵐主講，並邀請7名陸生淺談紐約大學、倫敦時裝學院、約翰·霍普金斯大學金融碩士申請經驗等主題，吸引逾60位學生前來聆聽。會中，學生透過案例分析，更瞭解申請訣竅。3日則由臺灣大學保經共好事業團隊營運長王永才主講「如何成為企業愛用的新鮮人」，43人前往聆聽，他叮嚀學生進入職場前應養成積極主動的態度，學生也踴躍發問履歷表撰寫、面試技巧等內容。8日、18日將舉辦「百變職涯！我在全世界都找得到好工作，你也可以做得到！」、「強化優秀僑外生畢業留臺工作暨居留法規說明會」2場講座，詳情請洽活動報名系統。</w:t>
          <w:br/>
        </w:r>
      </w:r>
    </w:p>
  </w:body>
</w:document>
</file>