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2f4c10a83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底層、新移民與新主體探索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導讀／中文系助理教授黃文倩
</w:t>
          <w:br/>
          <w:t>《橋》是目前臺灣少數的專業級兩岸文學評論刊物之一，宗旨強調貼近當下社會、文化與人心，目前亦以兩岸「七○後」的作家作品為核心，如何推陳出新，保持品質，回應時代並且爭取更多的年輕讀者的接受與興趣，一直是我接任主編後不斷構思與反省的問題。
</w:t>
          <w:br/>
          <w:t>專題的設計上，《橋》第4期以臺灣「七○後」詩人林婉瑜（1977-）及其詩作為主體，以「發達資本主義時代的最後抒情？」為思考視野，透過引薦林婉瑜的代表作，林婉瑜與孫梓評的對談，兩岸閱讀林婉瑜的評析等等，我們想要重新扣問的是：在一個愈來愈光怪陸離、以虛為實的社會和世界，當一種「人在中途」的自欺與悲傷，犬儒、失格、耍廢、早衰已成為新主體想像的書寫主流，看似過於「普世」的抒情詩究竟還能有什麼新意與價值？林婉瑜以她近二十年的相關創作來證明這點。
</w:t>
          <w:br/>
          <w:t>其次，《橋》第4期延續兩岸作品共讀，請兩岸各8位批評家，評述8位作家的作品─臺灣的作品為房慧真《河流》、顧玉玲《回家》、張耀升《告別的年代：再見！左營眷村！》及劉維茵《小村種樹誌》，大陸作品為黃咏梅《走甜》、王威廉《北京一夜》、馬小淘《春夕》以及工人詩人陳年喜的未刊行的一批詩作。視野上體現了目前兩岸重要中生代作品對底層、新移民與新主體及生活的探索與想像的藝術。
</w:t>
          <w:br/>
          <w:t>3篇特稿，其一以較為整體性的角度，為我們介紹大陸「七○後」世代作家與作品的「最後的文人寫作」的特質。其二及其三則是洪子誠與王曉明兩位先生在2015年冬天於臺灣淡江大學講座時的逐字修訂稿，分為別〈獻給無限的少數人〉，以及〈與兩岸文學青年談當代文學與文化〉，此兩講的對象均以青年學生為主體，希望能夠召喚更多年輕世代的閱讀與回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12208" cy="4876800"/>
              <wp:effectExtent l="0" t="0" r="0" b="0"/>
              <wp:docPr id="1" name="IMG_27190b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bc19885f-350c-43f7-80ee-9068a39b0038.jpg"/>
                      <pic:cNvPicPr/>
                    </pic:nvPicPr>
                    <pic:blipFill>
                      <a:blip xmlns:r="http://schemas.openxmlformats.org/officeDocument/2006/relationships" r:embed="R65f2c56fc1f045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2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f2c56fc1f045c0" /></Relationships>
</file>