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165efb5dd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本報滿意度調查出爐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105學年度滿意度調查結果出爐，自3月13日至4月30日針對本校教職員生、校友進行調查，共回收225份有效問卷。結果顯示，讀者對於本報「新網站」整體滿意度、「電子報」整體滿意度、各版面提供之新聞或專題內容等在6分量表中，皆超過5分，12項總平均滿意度為5.11分。
</w:t>
          <w:br/>
          <w:t>讀者建議增加英文內容，由於本校外語翻譯專員待聘，待晉用後即可增加英文內容；關於建議注重校友專欄豐富度，本報不僅報導校友新聞，並開闢校友動態、卓爾不群、校友企業點燈、校友會挺讚等專欄、校友服務暨資源發展處亦有「校友通訊」電子報，若須訂閱可電洽校服暨資發處，（校內分機：8125）；針對讀者盼能多報導學生意見，本報三版「學習新視界」介紹系所活動，以及四版「學生大代誌」報導學務、體育、學生社團等相關活動。若有其他訊息也歡迎報線寄至本報信箱：ab@oa.tku.edu.tw。
</w:t>
          <w:br/>
          <w:t>有關版面擁擠之意見，本報實體報因版面有限無法鉅細靡遺呈現新聞訊息，因此開闢「網路看更大條」，將詳盡內容刊登於網站中，以便使用者不受時間與地域限制查詢，（網址：http://tkutimes.tku.edu.tw/）；讀者針對全民英檢專欄之建議，已協助轉知該專欄主筆人並於1036期專欄中完成回應。
</w:t>
          <w:br/>
          <w:t>對於App介面待加強之意見，請協助提出對於淡江i生活App、學生大代誌App的具體建議；讀者希望有線上採訪頻道，本校不僅本報為校園媒體，另設置擁有採訪頻道大傳系電視台、賽博頻道等，以各類形式，呈現校園新聞。</w:t>
          <w:br/>
        </w:r>
      </w:r>
    </w:p>
  </w:body>
</w:document>
</file>