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f7fcf4bba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好學樂教分享週22日開始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22日起為期一週，學習與教學中心以「教學創新‧攀越巔峰」為主軸，舉辦「好學樂教分享週」系列活動，本次分為主題展覽與成果研習，主題展覽的主場在黑天鵝展示廳，可以看到「2017獲頂石課程補助系所聯合成果展」、「創新學習生態」和「學思域」主題展覽；成果研習上有「教師教學」、「學生學習」及「遠距課程」等面向各舉辦相關之研習與經驗分享活動。學教中心秘書蔡哲慧說明，「教育部為引導高等教育之發展更具未來性啟動『高教深耕計畫』，今年適逢本校邁入第五波之際，藉由此主題，呈現歷年教學成果，並重新激盪出各種教學與學習創新的可能性，以凝聚構思本校『高教深耕計畫』之共識。」22日中午12時10分將在黑天鵝展示廳舉辦開幕典禮，典禮上將頒發通過教育部數位課程之教師、優良遠距課程獎、教學創新獎，以及特優教學助理與任課指導老師感謝狀，歡迎全校師生踴躍前往參觀。</w:t>
          <w:br/>
        </w:r>
      </w:r>
    </w:p>
  </w:body>
</w:document>
</file>