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20407590a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水環系師生實地觀測宜蘭河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雙淡水校園報導】18日，水環系系主任張麗秋與系上5名教師帶領77名學生前往宜蘭河、安濃溪參訪河川治理工程，並在經濟部水利署第一河川局局長陳健豐的陪同下，師生們一同實地觀察與勘測河流與水環境。
</w:t>
          <w:br/>
          <w:t>陳健豐以「冷水和諧、生態環境永續之河川環境營造」為題演講，分享轄內河川環境改善與營造工程及計畫，說明政府持續推動河川管理事業，以恢復自然健康河川為主要目的，盼達成防災減災功效，建構永續的生活環境。參加此次活動的水環三陳振偉說：「看到河川荒地經過自然造景與整治，不但豐富了周圍的自然景觀和物種生態，還提供了民眾休憩的好去處，相信未來我們也能利用專業所學，讓河畔環境更加優化。」</w:t>
          <w:br/>
        </w:r>
      </w:r>
    </w:p>
  </w:body>
</w:document>
</file>