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84b766966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【校友會相挺讚】世界校友會聯合會搭起校友溝通橋梁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淡江大學世界校友會聯合會總會長陳定川
</w:t>
          <w:br/>
          <w:t>世界校友會聯合會成立於1996年，歷任總會長皆以結合校友力量，促進互助合作等面向為重點方向邁進，並發揮自身之影響力和實際行動來影響至各級校友會，現任總會長陳定川感性地說：「在歷次的活動中，引領熱心校友們參加校友間活動，達到相互學習、觀摩及互相砥礪成長的效果，進而建立互信的友誼。」
</w:t>
          <w:br/>
          <w:t>2006年首度在美國加州舉行雙年會後，接著分別在上海、臺灣、馬來西亞、加拿大温哥華、大陸東莞市等地，進行兩年一次海內外校友交流之盛大聚會，去年大陸東莞雙年會更達500多位國內外校友齊聚一堂之高峰盛況。陳定川說明，2018年雙年會將創下由非地區性校友會舉辦之先例，攜手系所友會聯合總會、中華民國淡江大學校友總會、菁英校友會聯合承辦，且推舉系所友會聯合總會統籌執行承辦。他笑說：「這就是本校校友一家團結的精神表現呀！」
</w:t>
          <w:br/>
          <w:t>陳定川時常親自出席母校重要活動，並與海內外校友會進行經驗分享，協助各地方校友會發展、主動協助籌募、捐助母校建設及校友急難救助，他認為，「每年校慶活動時，會舉行世界校友會聯合會之會員代表大會，邀請母校師長列席，透過校友力量，讓更多世界各地校友得以更關心母校發展。」
</w:t>
          <w:br/>
          <w:t>談到世界校友會聯合會未來的走向，陳定川提出「組織性」、「成長性」、「團結、認同母校發展」等三大重點；他指出，「目前校友已達25萬人，以目前校友會的規模，應仍有發展空間。」如何增進校友對母校認同是重要課題，陳定川提出，除交誼性活動，應再增加企業講座及參訪、讀書會等深度活動，他強調，本會將持續努力於增進校友對母校的認同。（文／林妍君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1dae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5d8e9391-5e03-4600-9499-b18715c484e4.jpg"/>
                      <pic:cNvPicPr/>
                    </pic:nvPicPr>
                    <pic:blipFill>
                      <a:blip xmlns:r="http://schemas.openxmlformats.org/officeDocument/2006/relationships" r:embed="R686cf5f89cb442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cf5f89cb442ec" /></Relationships>
</file>