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b2cb3d526f445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原民限時批 再傳紋手文化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秦宛萱淡水校園報導】原民週「原民限時批」於15日在海報街展開，免費提供試穿族服與紋手體驗，不少同學熱情響應；原民之夜「原源圈」則在19日晚間熱鬧演出，原民同學身穿傳統服飾，以樂團形式演唱部落金曲、表演傳統舞蹈等，更提供傳統風味餐點和抽獎，現場氣氛熱烈，最後表演者拉著觀眾齊跳圍舞，相當感人。源社社長大傳三剛牧柔表示，這次特別提供紋手服務，讓同學了解不只印度，排灣族也有紋手文化，希望大家更認識原民文化。試穿族服的法文三廖紹安表示，穿上原民傳統服飾是特別的體驗。</w:t>
          <w:br/>
        </w:r>
      </w:r>
    </w:p>
  </w:body>
</w:document>
</file>