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06a2fd9b94d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【第五波元年系列專題四】第四波轉變 創造競爭優勢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第五波元年系列專題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　文／簡妙如整理報導；資料、圖片來源／《淡江影像60》、校園素材庫、總務處、本報資料與照片
</w:t>
          <w:br/>
          <w:t>　第四波轉變時期（2005-2017年）係指2005年淡江開闢第二條S形曲線，成立蘭陽校園，並以招生之日起，為淡江進入第四波的起點。從此淡江拓展為淡水、臺北、蘭陽、網路四個校園。學校以智慧的運用現有人力、物力，爆發潛力，發揮歷史傳承與文化特性，加四倍努力，提升學術優勢，建立淡江學術王國。
</w:t>
          <w:br/>
          <w:t>　創辦人張建邦亦曾於2005年教學與行政革新研討會中說明，淡江進入第四波後，必須要有「不連續時代」的思維，在發展新S型曲線的同時，不僅是歷史或傳統文化的延續而已，更應該思考在現有基礎上，不斷地進行創新與突破，才能讓「淡江人」的標誌，不僅成為企業界的最愛，更是社會的中堅、國家棟梁。
</w:t>
          <w:br/>
          <w:t>　本校在推動校務發展面對高等教育競爭激烈的時代，經營團隊啟用整合創新策略，運用同僚、官僚、政治、企業四個管理模式，適時活化教學、行政和領導階層；同時攜手國內外大學，相互合作，資源共享，良性競爭，落實雙贏的「藍海策略」，創造競爭優勢。
</w:t>
          <w:br/>
          <w:t>
</w:t>
          <w:br/>
          <w:t>蘭陽全英語授課  首創教育新典範
</w:t>
          <w:br/>
          <w:t>　蘭陽校園於2005年正式招生，以教學型大學為發展方向，首創全英語授課、全大三學生赴海外姐妹校修習課業一年，以及全住宿書院的三全特色，並以精緻英式的全人教育發展成為「智慧之園」，培育具國際視野的人才。
</w:t>
          <w:br/>
          <w:t>　本校營造多元一體的四個校園，包括淡水校園以教學研究型大學為發展方向，藉由研究「傳授知識」、「應用知識」，成為具學術價值和聲望的「知識之城」；臺北校園以終身教育與推廣教育為發展目標，設有成人教育部開授學分及非學分班課程，結合社會資源，航向「知識之海」；網路校園開設同步視訊、非同步及收播課程，並與國際知名大學遠距教學，創造數位教育的「探索之域」。
</w:t>
          <w:br/>
          <w:t>　外語大樓亦於2005年完工啟用，是一棟地下一層、地上7層的建築，容納學術副校長室、外語學院、院內6系辦公室、教師研究室及6國語言特區等，使師生得以聚首，相互觀摩、交換心得，期以提升教學品質和研究成果。本報第608期專題報導中指出，時任外語學院院長宋美璍揭示：「外語大樓啟用作為外語年的起跑點，持續推動各項目標，強化e-Learning、多語言學習交流。」同時期勉同學擁有多國語言能力，提升自我競爭力。
</w:t>
          <w:br/>
          <w:t>淡江體育年  推廣終身運動
</w:t>
          <w:br/>
          <w:t>　樂活健康為本校八大素養之一，紹謨紀念體育館於2006年落成、啟用，校長張家宜於當年定調為「淡江體育年」，全力推動教職員工一人一運動計畫。體育處亦推廣「終身運動」的理念，透過體育課程、教學及競賽活動，期待學生養成規律運動習慣，也能增進體育知識，促進身心均衡發展，以提升健康體適能。
</w:t>
          <w:br/>
          <w:t>　近年，校內運動場館與設施完備，師生運動風氣盛行，並配合國家推動學校體育政策，定期舉辦全校體育競賽及校際交流活動，學生參與全國性體育賽事更是屢傳捷報。本校繼2009年、2013年，於2016年第三度榮獲教育部體育署績優學校獎肯定，皆顯見體育教學成效。
</w:t>
          <w:br/>
          <w:t>增強組織效能  續推組織活化
</w:t>
          <w:br/>
          <w:t>　本校在面對各種挑戰時，均適時活化組織，期以增強組織效能，創造競爭優勢。2002年，為因應教育部推動多元化管道入學的激烈競爭環境，設立「招生組」專司本校各項招生事宜。2006年，為激發教師卓越教學潛力，改進教師教學成效，增強學生學習效果，成立「學習與教學中心」。2007年，為整合校內資源推動國際學術合作，使國際交流更加茁壯，進而增設「國際事務副校長」職務，皆為強化學校迎接各種挑戰之策略。
</w:t>
          <w:br/>
          <w:t>　2015年，進而榮獲教育部大專校院國際化品質視導機制試辦計畫特優學校。本報在959期採訪國際事務副校長戴萬欽時，他表示此項殊榮是對本校在跨校園共同推動國際化肯定，未來以「合作、服務、創新、勤快」為推動方向，讓國際化友善環境成為他校學習標竿。
</w:t>
          <w:br/>
          <w:t>全球第一所國際安全學校  獲國品獎肯定
</w:t>
          <w:br/>
          <w:t>　本校治校用心，累積逾一甲子的治校成效斐然卓越，由國內到國際認證獲得獎勵事蹟不間斷。2008年榮獲世界衛生組織（WHO）國際安全學校的認證，成為全世界第一所安全校園的大學。2013年榮獲教育部頒發「友善校園獎」，並入選為「卓越學校」；同年亦榮獲行政院環境保護署頒發「中華民國企業環保獎」，正因第三度蟬聯企業環保獎，當年更成為全國第一所獲頒「環保榮譽獎座」之大學。2015年經由教育部評選為「品德教育特色學校」，亦是連續3年獲得肯定。
</w:t>
          <w:br/>
          <w:t>　淡江是國內最早實行全面品質管理的大學，1992年引進「全面品質管理」，設置「教育品質管理委員會」後，每年定期舉辦全品管研習會、教學與行政革新研討會。自2006年起，首創「淡江品質獎」，以獎勵校內推行TQM有傑出成效之績優單位，期許能樹立學習楷模，從而提升教學、研究、行政及服務的品質。2009年，更獲得行政院經濟部頒發第19屆國家品質獎「機關團體獎」的肯定。
</w:t>
          <w:br/>
          <w:t>教育館、蘭陽活動中心啟用  締造校園新風貌
</w:t>
          <w:br/>
          <w:t>　2012年，教育館正式啟用，由校長張家宜以象徵「源遠流長」的揭牌儀式，揭開「教育學院」金碧輝煌四個大字。館內大廳明亮的綠色牆上展示了「善意、堅毅、創意」的標語，與一旁富有「教育」意涵的紅色大蘋果圖片形成鮮明對比，如此充滿童趣的設計，代表著「回歸赤子之心」，期盼教育學院秉持善意、堅毅和創意的教育理念之外，更期許教育事業的發展如翠綠的樹木般充滿生機。
</w:t>
          <w:br/>
          <w:t>　2014年，位於蘭陽校園的紹謨紀念活動中心啟用。籌備興建歷時4年、外觀造型取象於宜蘭勝景五峰旗瀑布，設計有不同高度的5面屋頂，兼具通風、採光效果，是一棟2層樓高的綠建築，1樓為室內籃(排)球場、重量訓練空間、舞蹈教室及器材儲藏室等設施，2樓為社團辦公室、會議室等。張校長曾表示，因應宜蘭多雨氣候，蘭陽校園非常需要室內體育館，期許未來在完善硬體設備下繼續提升軟體資源，招募更多外籍師生，強化英語校園特色。
</w:t>
          <w:br/>
          <w:t>歡度66週年校慶  展現學術影響力
</w:t>
          <w:br/>
          <w:t>　2016年，欣逢66週年校慶，本校攜手校外單位共同合作舉辦系列活動，例如2016淡水福爾摩莎國際詩歌節、《淡江時報》發行1000期慶賀茶會、照亮台灣未來與方向－瞬時人才領袖講堂、《話說淡江》新書發表會及多場國際學術研討會等，充分展現本校在教育層面的深遠影響。
</w:t>
          <w:br/>
          <w:t>　在66週年校慶慶祝大會中，共有來自全球30所姐妹校，逾60位校長及代表們等貴賓親臨祝賀。校長張家宜致詞表示，在她接任時，本校已具有相當規模，無論在教學、研究、輔導社區皆深獲肯定，更曾獲頒國家品質獎殊榮，「明年守謙國際會議中心落成後，象徵本校第五波之開端，再創新一世代里程碑，並邁向高峰。」同時強調，未來本校將持續創造良好環境、加強鍛鍊學生洞察力，培育出更多優秀學子，以因應全球發展趨勢。
</w:t>
          <w:br/>
          <w:t>　在迎來第五波之際，創辦人張建邦亦在本報第1017期校慶金鷹獎特刊中，除了祝福全體人員暨校友校慶快樂，並揭示，隨著淡江四個波段成長，由淡江人集資建造的「守謙國際會議中心」，連結在校同仁及校友的力量，它不僅是淡江第五波的象徵，也是提升國際聲望的具體作為，更是締造新S形曲線的契機。顯現我們即使在高等教育環境險峻的年代，仍可以超越自我，再造另一波高峰。
</w:t>
          <w:br/>
          <w:t>邁入第五波元年  翻轉學教新視界
</w:t>
          <w:br/>
          <w:t>　2017年，世界大學網路排名（Webometrics Rankings of World Universities；WRWU）公布最新排名，本校全球排名第394名、亞洲第39名、全國第6名，居全國私立大學之冠，也是全國唯一進入全球前四百大的私校，為近5年來表現最佳的一次。《Cheers》雜誌2017年「企業最愛大學生」調查，本校在整體表現排名為全國第九名，第二十度蟬聯私校第一。調查指出，本校彈性辦學、多角經營成效顯著，因而長年稱霸企業最愛。
</w:t>
          <w:br/>
          <w:t>　本報於今年製作學系博覽會專刊，專訪到校長張家宜。張校長表示，本校於1950年創校至今，歷經奠基、定位、提升與轉變四個波段建設，以「國際化、資訊化、未來化」為教育理念，已發展成8個學院、27,000名學生及1,400名教職員工規模之淡水、臺北、蘭陽、網路四個校園的綜合大學。今年，集結淡江人力量籌建的「守謙國際會議中心」即將落成，本校邁入第五波，其發展特色將由全校師生一同規劃，期待延攬更多國際知名專家、學者來校演講及發表學術成果，更盼學子培養終身學習，充分體現淡江DNA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2112"/>
              <wp:effectExtent l="0" t="0" r="0" b="0"/>
              <wp:docPr id="1" name="IMG_f06f91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c7b0c02b-e7ee-4182-b945-62b3e2d859b0.jpg"/>
                      <pic:cNvPicPr/>
                    </pic:nvPicPr>
                    <pic:blipFill>
                      <a:blip xmlns:r="http://schemas.openxmlformats.org/officeDocument/2006/relationships" r:embed="R0f44e3e620f64f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2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312745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de94bb11-f57d-4ab2-8850-001edf1a29a1.jpg"/>
                      <pic:cNvPicPr/>
                    </pic:nvPicPr>
                    <pic:blipFill>
                      <a:blip xmlns:r="http://schemas.openxmlformats.org/officeDocument/2006/relationships" r:embed="R1731bb9a805c42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2592"/>
              <wp:effectExtent l="0" t="0" r="0" b="0"/>
              <wp:docPr id="1" name="IMG_e43a2d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d5b0167c-0219-4a99-aeb5-07a0a2ab0a5c.jpg"/>
                      <pic:cNvPicPr/>
                    </pic:nvPicPr>
                    <pic:blipFill>
                      <a:blip xmlns:r="http://schemas.openxmlformats.org/officeDocument/2006/relationships" r:embed="R0b0e85eb8e3549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2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772288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7c7822fb-cfc0-46ad-aee6-e1e7017f5f76.jpg"/>
                      <pic:cNvPicPr/>
                    </pic:nvPicPr>
                    <pic:blipFill>
                      <a:blip xmlns:r="http://schemas.openxmlformats.org/officeDocument/2006/relationships" r:embed="Rf6011f07156047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1c8e3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6ff09daa-ac37-4434-96a8-f4dd083535c5.jpg"/>
                      <pic:cNvPicPr/>
                    </pic:nvPicPr>
                    <pic:blipFill>
                      <a:blip xmlns:r="http://schemas.openxmlformats.org/officeDocument/2006/relationships" r:embed="R910d95217f0d45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60d02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1b58044c-1fd0-419c-9a13-e587b4fa988d.jpg"/>
                      <pic:cNvPicPr/>
                    </pic:nvPicPr>
                    <pic:blipFill>
                      <a:blip xmlns:r="http://schemas.openxmlformats.org/officeDocument/2006/relationships" r:embed="R0fd5849b7f5347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44e3e620f64f4d" /><Relationship Type="http://schemas.openxmlformats.org/officeDocument/2006/relationships/image" Target="/media/image2.bin" Id="R1731bb9a805c4280" /><Relationship Type="http://schemas.openxmlformats.org/officeDocument/2006/relationships/image" Target="/media/image3.bin" Id="R0b0e85eb8e35491a" /><Relationship Type="http://schemas.openxmlformats.org/officeDocument/2006/relationships/image" Target="/media/image4.bin" Id="Rf6011f07156047e2" /><Relationship Type="http://schemas.openxmlformats.org/officeDocument/2006/relationships/image" Target="/media/image5.bin" Id="R910d95217f0d4559" /><Relationship Type="http://schemas.openxmlformats.org/officeDocument/2006/relationships/image" Target="/media/image6.bin" Id="R0fd5849b7f5347d1" /></Relationships>
</file>