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65f41039445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【2017第五波元年】FOCUS守謙之6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2017第五波元年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【記者楊喻閔整理】為迎接守謙國際會議中心到來，本校曾在65週年校慶慶祝活動中舉辦「藝輝守謙」藝術品展活動。自2015年11月2日起邀請國內102位藝術家施展畫筆在文錙中心展覽廳展出西畫、水墨畫、 書法等多元類型的106件作品，本校駐校藝術家李奇茂展出〈入雲天馬展風聲〉、〈三羊開泰〉、〈侯門千秋〉三作品。該年11月7日之開幕式由校長張家宜、校友、藝術家等超過80位嘉賓共同展開，張校長感謝參展藝術家近一年的籌備，並說明本校雖無藝術科系，但藉由文錙藝術中心成立15年來陶冶學生美學涵養並學習欣賞藝術。至2016年6月止，共有27件作品被收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6391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1/m\ee1e608a-7168-4972-b6d3-02cceebfd497.jpg"/>
                      <pic:cNvPicPr/>
                    </pic:nvPicPr>
                    <pic:blipFill>
                      <a:blip xmlns:r="http://schemas.openxmlformats.org/officeDocument/2006/relationships" r:embed="R51b72a4eba4640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b72a4eba464010" /></Relationships>
</file>