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291211ccd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校友陳頤華創辦《秋刀魚》雜誌榮獲第41屆金鼎獎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【本報訊】第41屆金鼎獎日前公布得獎名單，本校公行系校友、前淡江時報社記者、前淡江時報編輯陳頤華所創辦的《秋刀魚》雜誌榮獲雜誌類出版獎生活類獎及主編獎。
</w:t>
          <w:br/>
          <w:t>《秋刀魚》以其內容扎實，取材豐富，美學上的卓著表現並兼顧內容而獲得評審肯定。陳頤華於2014年11月創辦《秋刀魚》雜誌，匯集臺日各領域專家，以雙月刊方式，以每期特輯介紹日本文化，帶領讀者從各種觀點認識日本；目前已發行至博客來、誠品、香港、星馬地區等地書店；2016為讀冊生活之年度銷售量排行第二，並選入讀冊生活「2016雜誌年度大賞之年度百大」。得獎公布時，陳頤華自稱：「淡江血統的獨立雜誌。」</w:t>
          <w:br/>
        </w:r>
      </w:r>
    </w:p>
  </w:body>
</w:document>
</file>