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659f8c95e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新生暨家長座談12日登場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於12日起，在全臺及離島舉辦16場新生暨家長座談會，將由各校友會幹部、校友分享求學歷程、職場經驗，以及介紹校園環境和講述系所出路，並與家長及新生當面對談，讓其對於未來求學環境、食衣住行及校外賃居有所認識，歡迎踴躍參與。若有最新消息或資料異動，將隨時公佈在校友服務暨資源發展處網站（網址：http://www.fl.tku.edu.tw），或可電洽校服暨資發處，（電話：02-2351-5123）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46832" cy="4876800"/>
              <wp:effectExtent l="0" t="0" r="0" b="0"/>
              <wp:docPr id="1" name="IMG_e77f8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74bc8bd3-879d-4636-8a86-c00ecb7d343c.jpg"/>
                      <pic:cNvPicPr/>
                    </pic:nvPicPr>
                    <pic:blipFill>
                      <a:blip xmlns:r="http://schemas.openxmlformats.org/officeDocument/2006/relationships" r:embed="R32b5d14eff7e4d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6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b5d14eff7e4d4d" /></Relationships>
</file>