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bd1bec1ff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歡迎民國106年的新鮮人 開展知識學習路‧創造淡江第五波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新鮮人加入淡江大家庭的行列，在新生開學講習日，與師長同登132階克難坡，身體力行感受校訓「樸實剛毅」的深意，與學校一起邁向自創校以來歷經過往四個發展波段，2017年嶄新開展的淡江第五波，開創屬於自己的成長路。
</w:t>
          <w:br/>
          <w:t>　認識淡江文化，由資深具輔導經驗的導師引領的「大學學習」課程開始，幫助同學順利從高中制式學習模式，轉化為大學自主學習。希望每位新生從學習殿堂起步時，在最短的時間，循著學業、心理、社會及生涯層面的路徑出發，適應大學生活。
</w:t>
          <w:br/>
          <w:t>　在專業課程、通識、課外活動「三環」課程，體驗「德、智、體、群、美」「五育」內涵，發展「全球視野、資訊運用、洞悉未來、品德倫理、獨立思考、樂活健康、團隊合作、美學涵養」八大素養，這是學習旅程中，朝更高層次精進過程，鍛鍊創造知識的利器。
</w:t>
          <w:br/>
          <w:t>　為增進各位升學、就業的競爭力，培養職能、專業的執行力，設置多元具挑戰性的「榮譽學程」，與中華航空、上銀科技及鼎新電腦等逾二百家產業簽署產學合作，也與台灣大哥大、公共電視、東元電機及安捷飛航訓練中心等產業合作就業學分學程。本校重點研究之一智慧機器人團隊，在國際競賽屢獲大獎，表現亮眼，吸引台灣IBM公司與本校技術合作，聯手培育人工智慧AI（Artificial Intelligence）人才。
</w:t>
          <w:br/>
          <w:t>　本校創校以來的國際化、資訊化及未來化教育理念，其成就包括：獲教育部認證為國際化典範學校；通過多項資訊管理國際標準認證的數位資訊環境；被評選為最佳未來學的教育機構。同學在此，將據以培養世界觀、在數位環境原生成長、以及發展宏觀的前瞻思維。循著「點、線、面」學習加值鏈，成為擁有雙專長，能橫向通達連結及跨領域力的π型人才。 
</w:t>
          <w:br/>
          <w:t>　因爭取教育而改變世界，獲諾貝爾和平獎年輕得主馬拉拉‧優薩福扎伊(Malala Yousafzai)認為「拾起我們的書本和我們的筆，那是我們最強大的武器。」即使全球往前的腳步加快，但相信每一位淡江學子，經過術德兼備的知識養成及學習訓練歷程，必定能無所畏懼面對世界各項賽局的挑戰。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f005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9f7f631-877a-443f-a4d0-6b40795a6099.jpg"/>
                      <pic:cNvPicPr/>
                    </pic:nvPicPr>
                    <pic:blipFill>
                      <a:blip xmlns:r="http://schemas.openxmlformats.org/officeDocument/2006/relationships" r:embed="R5bbd2abc62ab4d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d2abc62ab4d3e" /></Relationships>
</file>