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7023b5ad3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因應職場需求　培養第二專長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【記者鍾張涵報導】鑑於近年來謀職不易，失業人數增多，每年均有同學選擇修讀輔系或雙主修，以培養第二專長，增進個人未來在職場上的能力。據教務處統計，今年本校共有453位同學申請修讀輔系及雙主修。
</w:t>
          <w:br/>
          <w:t>
</w:t>
          <w:br/>
          <w:t>　在統計中，申請修讀輔系的學生共359名學生，雙主修94名；其中日間部442名，進修部11名，又以女生居多，共327人，佔總申請人數的72%。雙主修科系中，最熱門的系為日文、財金與企管系，分別有22人、19人及14人；選擇雙主修英文的中文二邱竟瑋表示：「我選擇以中西合璧的方式，來加強自己在語言上的能力。」他認為語言沒有國界，加修英文能增加未來的優勢。資訊三劉柏論申請雙主修企管系，他認為未來管理界很有發展空間，在大學時雙主修能加強競爭力，也能增進自己在管理與工程雙方面的發展。
</w:t>
          <w:br/>
          <w:t>
</w:t>
          <w:br/>
          <w:t>　修讀輔系中則以商學院國貿系、財金系和外語學院日文、法文與英文系最為熱門，商學院共159名、外語學院為133名，兩學院即佔總修讀人數的64%，最受同學青睞的國貿系，申請人數更高達84人，財金與企管也分別有45人、47人選修。在選擇修讀外語方面，最吸引同學的除日文系外，還包括法文系24人與英文系20人。顯示出同學對未來進入商業界與加強本身外語能力的期望。
</w:t>
          <w:br/>
          <w:t>
</w:t>
          <w:br/>
          <w:t>　教務處註冊組組長許秀凰表示，雙主修的同學除修滿本系所有學分外，需加修選讀學系所定之全部必修學分數，但是加修學系的總學分不得低於40學分，若不足須修該系選修課程以補足。修讀輔系者依各系不同標準，約需加修26至40學分數，畢業時畢業證書左下角可加蓋「已修讀某系為輔系」的字樣，加修雙主修者則可同時修畢兩個學士學位，並於畢業證書上以學位並列的方式加以註明。</w:t>
          <w:br/>
        </w:r>
      </w:r>
    </w:p>
  </w:body>
</w:document>
</file>