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cb4f46726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社論：協助專利申請落實研究成果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類從石器時代開始使用器具到二十一世紀尖端科技產品的發明，文明的發展對人類的生活產生了極重大的影響，例如：半導體和電腦的發明、快速資訊和交通系統的建立，改變了人類的生活方式；化學合成纖維和塑膠材料等民生相關產品的發明，提高人類的生活品質；新醫藥的發現、醫學知識的進步和醫療器材的發達，增進人體健康，延長人類壽命。改善人類的生活的新發明就成為人類共同的目標和願望，也是開發腦力資源的原動力。今天我們所享受的文明和科技產品，都是人類腦力激盪的智慧結晶。
</w:t>
          <w:br/>
          <w:t>
</w:t>
          <w:br/>
          <w:t>　科技的新產品或新發明，往往是來自長期經驗和知識的累積，必須靠有心人士不斷的實驗，不畏失敗的嘗試和改進，可見任何一樣新產品或新發明的產生著實不容易。在先進的工業化國家，就非常積極地鼓勵和保護這些可貴的智慧結晶。近年來，我國也開始重視保護智慧財產權並成立智慧財產局，尤其產業界更是具體獎勵研發新產品，冀望激發腦力資源，以爭取市場競爭的優勢。今日各級教育除繼續傳道、授業及解惑的基本任務外，在大學裡尤其鼓勵師生從事研究和發表論文，其研究成果已然成為評估一所學校辦學績效的重要指標之一。
</w:t>
          <w:br/>
          <w:t>
</w:t>
          <w:br/>
          <w:t>　本校在鼓勵教師研究方面向來不遺餘力，實施了二十多年的教師研究獎勵制度，累積豐碩的研究成果，頗受學術界的肯定，此獎勵制度已成為本校辦學特色之一。本學年度開始，學校鑑於取得專利和發表期刊論文同樣被認為是創作研究的成果，也是一種具有實際應用潛力的指標，因此責成研究發展處指派專人負責專利相關事宜，其用意就是要以更積極的方式來鼓勵師生研究，協助其申請具體成果專利，以順利取得智慧財產權，讓師生不必為事務性的手續而分心。當然，任何專利的取得並不是有利可圖的保證，學校也不是以營利為目的，學校教育的目的主要是在訓練學生，希望他們在學期間，除了能儲備專業知識與技能外，還要具有好奇心，培養獨立思考的能力，激發創新研究的精神，更要訓練他們如何善用現代化資訊，以利將來進入職場面對知識經濟的挑戰。而專利的申請和維護都是一種投資，因為專利不一定馬上被市場所接受。學校制定研發成果歸屬及運用辦法的用意，就是在設法替師生分擔申請智慧財產權的負擔和風險。因此，將來若有專利獲得利潤時，學校自然也可以因此而分享部分的回饋利潤，以提供更多的服務，這是合乎情理的。
</w:t>
          <w:br/>
          <w:t>
</w:t>
          <w:br/>
          <w:t>　所有的創新之舉，在研究階段都需要師生投入大量的時間、精力，並購置儀器設備。因此，從研究成果從確認到推廣，都是一項大規模的人力與物力的投資。學校願意積極扮演著鼓勵與協助的角色，幫助有心從事研發的師生專心發揮研究發明的金頭腦，激發其腦力資源。更期望能培養出具有潛力的年輕學子，成為社會的生力軍，以更多的創新發明來貢獻社會、服務人群。這也是大學教育最樂於見到的成果。</w:t>
          <w:br/>
        </w:r>
      </w:r>
    </w:p>
  </w:body>
</w:document>
</file>