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6b7c3c40346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e筆揮毫樂揚跨域演出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文錙藝術中心主任張炳煌於上月28日應邀至張榮發基金會演講，主題為「臺灣書法傳承暨科技數位e筆」，內容是討論臺灣從明鄭、清朝、日治時期乃至中華民國在臺灣的書法傳承情況。
</w:t>
          <w:br/>
          <w:t>　張炳煌在演講中提到，書法文化從中原地區傳入，在臺灣的發展除了本地文人的參與，受到科舉盛衰的影響外，大陸來臺的書家（通稱渡臺書家）對臺灣書法傳承的影響頗為深重。
</w:t>
          <w:br/>
          <w:t>　張炳煌說，臺灣書法傳承歷史不長(約從1661年之後至今)，但是海島文化及中間夾雜日治時期的書法教育和風格，加上1949年之後的多元變化，以致書法傳承多采多姿，是一段引人入勝的文化之旅。
</w:t>
          <w:br/>
          <w:t>　除了演講，並在張榮發基金會6樓舉行中華書畫大展，上月24日晚上還在11樓國際廳舉行書法與音樂對話—揮毫落紙樂韻揚的演出，這是繼今年6月15日在國家演奏廳成功演出後，再次受邀舉行，由張炳煌揮毫，音樂家王學彥以自創樂曲，邀請中西樂演奏家現場配合演出，每段作品都令觀眾如癡如醉，為陶冶視覺與聽覺的精湛演出。這項新創的跨域節目，將於11月28日晚上移師本校文錙音樂廳。</w:t>
          <w:br/>
        </w:r>
      </w:r>
    </w:p>
  </w:body>
</w:document>
</file>